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 xml:space="preserve">Stanowisko Prezydenta Oświęcimia w związku z pismem Komitetu Terenowego Prawa                     i Sprawiedliwości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 xml:space="preserve">Skierowane do mnie pismo to kolejny przykład na to, że władze Komitetu Terenowego Prawa           i Sprawiedliwości w Oświęcimiu ciągle szukają okazji, by mnie zaatakować i podważyć moje działania.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 xml:space="preserve">Odpowiadając Przewodniczącemu Zarządu Zbigniewowi Starcowi, jednocześnie pełniącemu funkcję Wicewojewody Małopolskiego oraz Sekretarzowi Zarządu Jakubowi Przewoźnikowi, Radnemu Rady Miasta informuję, że z tego co mi wiadomo Polska jest jeszcze krajem demokratycznym. Wolność słowa jest jednym z ważniejszych praw obywatelskich. Pełniąc funkcję prezydenta miasta staram się, aby te wartości były również przestrzegane w Oświęcimiu.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 xml:space="preserve">Nie byłem uczestnikiem zgromadzenia organizowanego 10 lutego przez oświęcimski Komitet Obrony Demokracji. Trudno mi więc odnosić się do wypowiedzianych tam słów czy sformułowań, a tym bardziej publicznie potępiać obecne na nim osoby.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 xml:space="preserve">Adresowany do mnie list odbieram jako przejaw hipokryzji członków Prawa i Sprawiedliwości, zwłaszcza w kontekście zachowania Poseł Joanny Lichockiej podczas ostatniego posiedzenia Sejmu RP.  Widać więc, że Panowie chętnie stosują podwójne standardy w debacie publicznej.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 xml:space="preserve">Janusz Chwierut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>Prezydent Oświęcimia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>Oświęcim, 14 lutego 2020 roku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LibreOffice/6.1.3.2$Windows_X86_64 LibreOffice_project/86daf60bf00efa86ad547e59e09d6bb77c699acb</Application>
  <Pages>1</Pages>
  <Words>168</Words>
  <Characters>1118</Characters>
  <CharactersWithSpaces>1331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2020-02-14T10:11:30Z</dcterms:created>
  <dc:creator/>
  <dc:description/>
  <dc:language>pl-PL</dc:language>
  <cp:lastModifiedBy/>
  <cp:lastPrinted>2020-02-14T12:20:48Z</cp:lastPrinted>
  <dcterms:modified xsi:type="dcterms:W3CDTF">2020-02-14T12:44:35Z</dcterms:modified>
  <cp:revision>2</cp:revision>
  <dc:subject/>
  <dc:title/>
</cp:coreProperties>
</file>